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F6" w:rsidRPr="006E2EF6" w:rsidRDefault="006E2EF6" w:rsidP="006E2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авторские права объединяет то, что они заключаются в праве автора (правообладателя) совершать определенные действия и запрещать такие действия другим лицам. При этом предполагается, что разрешение автора отсутствует. Несоблюдение запрета является неправомерным. Таким образом, </w:t>
      </w:r>
      <w:r w:rsidRPr="006E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авторских прав</w:t>
      </w:r>
      <w:r w:rsidRPr="006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действия субъектов права, выражающиеся в несоблюдении личных неимущественных прав автора или исключительного права на использование произведения. </w:t>
      </w:r>
    </w:p>
    <w:p w:rsidR="006E2EF6" w:rsidRPr="006E2EF6" w:rsidRDefault="006E2EF6" w:rsidP="006E2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приведенного определения следует, что условно можно выделить две группы нарушений авторских прав. Для каждой из них характерны свои условия привлечения к ответственности, способы и порядок защиты. Таким образом, защита авторских прав охватывает защиту исключительного права и защиту личных неимущественных прав авторов </w:t>
      </w:r>
      <w:hyperlink r:id="rId6" w:tooltip="Объекты авторского права" w:history="1">
        <w:r w:rsidRPr="006E2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произведений литературы, науки и искусства</w:t>
        </w:r>
      </w:hyperlink>
      <w:r w:rsidRPr="006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2EF6" w:rsidRPr="006E2EF6" w:rsidRDefault="006E2EF6" w:rsidP="006E2EF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2EF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>Способы защиты авторских прав</w:t>
      </w:r>
    </w:p>
    <w:p w:rsidR="006E2EF6" w:rsidRPr="006E2EF6" w:rsidRDefault="006E2EF6" w:rsidP="006E2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авторских прав осуществляется способами, предусмотренными гражданским законодательством. Способ защиты – это требования, которые автор может предъявить к нарушителю исключительного права или личных неимущественных прав. Наиболее эффективны следующие способы защиты авторских прав: </w:t>
      </w:r>
    </w:p>
    <w:p w:rsidR="006E2EF6" w:rsidRPr="006E2EF6" w:rsidRDefault="006E2EF6" w:rsidP="006E2E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Признание права</w:t>
      </w:r>
      <w:r w:rsidRPr="006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нарушитель оспаривает существование авторских прав или их принадлежность определенному лицу. Признание исключительного права позволяет установить правообладателя произведения, признание права авторства направлено на разрешение конфликта по поводу личных неимущественных прав. 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с требованием о признании авторства обращаются соавторы произведения. </w:t>
      </w:r>
    </w:p>
    <w:p w:rsidR="006E2EF6" w:rsidRPr="006E2EF6" w:rsidRDefault="006E2EF6" w:rsidP="006E2E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Пресечение действий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нарушающих авторских права или создающих угрозу нарушения. В частности, такое требование может быть направлено на запрет распространения контрафактных экземпляров произведения. </w:t>
      </w:r>
    </w:p>
    <w:p w:rsidR="006E2EF6" w:rsidRPr="006E2EF6" w:rsidRDefault="006E2EF6" w:rsidP="006E2E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Возмещение убытков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неправомерное использование произведения без заключения </w:t>
      </w:r>
      <w:hyperlink r:id="rId7" w:tgtFrame="_blank" w:tooltip="Передача авторских прав на произведения" w:history="1">
        <w:r w:rsidRPr="006E2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лицензионного договора</w:t>
        </w:r>
      </w:hyperlink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правообладателем причинило последнему ущерб или привело к упущенной выгоде. </w:t>
      </w:r>
    </w:p>
    <w:p w:rsidR="006E2EF6" w:rsidRPr="006E2EF6" w:rsidRDefault="006E2EF6" w:rsidP="006E2E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Изъятие контрафактных экземпляров произведений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  оборудования и предметов, предназначенных преимущественно для создания таких экземпляров. Защита авторских прав таким способом позволяет пресечь нарушения в будущем. </w:t>
      </w:r>
    </w:p>
    <w:p w:rsidR="006E2EF6" w:rsidRPr="006E2EF6" w:rsidRDefault="006E2EF6" w:rsidP="006E2E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Публикация решения суда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действительного правообладателя. </w:t>
      </w:r>
    </w:p>
    <w:p w:rsidR="006E2EF6" w:rsidRPr="006E2EF6" w:rsidRDefault="006E2EF6" w:rsidP="006E2E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Взыскание компенсации за нарушение авторских прав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Защита авторских прав таким способом наиболее распространена на практике, поэтому о данном способе защиты расскажу Вам отдельно. </w:t>
      </w:r>
      <w:bookmarkStart w:id="0" w:name="prot4"/>
      <w:bookmarkEnd w:id="0"/>
    </w:p>
    <w:p w:rsidR="006E2EF6" w:rsidRPr="006E2EF6" w:rsidRDefault="006E2EF6" w:rsidP="006E2EF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Компенсация за нарушение авторских прав</w:t>
      </w:r>
    </w:p>
    <w:p w:rsidR="006E2EF6" w:rsidRPr="006E2EF6" w:rsidRDefault="006E2EF6" w:rsidP="006E2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за нарушение авторских прав – самый распространенный способ защита авторских прав. Компенсация является альтернативным 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защиты по отношению к взысканию убытков</w:t>
      </w:r>
      <w:hyperlink r:id="rId8" w:history="1">
        <w:r w:rsidRPr="006E2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словами, правообладатель может требовать либо взыскания убытков, либо выплаты компенсации. Компенсация за нарушение авторских прав может быть рассчитана следующими способами: </w:t>
      </w:r>
    </w:p>
    <w:p w:rsidR="006E2EF6" w:rsidRPr="006E2EF6" w:rsidRDefault="006E2EF6" w:rsidP="006E2E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10 000 рублей до 5 000 000 рублей с учетом характер нарушения, срока нарушения, степени вины нарушителя, последствий нарушения и иных заслуживающих внимания обстоятельств; </w:t>
      </w:r>
    </w:p>
    <w:p w:rsidR="006E2EF6" w:rsidRPr="006E2EF6" w:rsidRDefault="006E2EF6" w:rsidP="006E2E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двукратная стоимость контрафактных экземпляров произведения; </w:t>
      </w:r>
    </w:p>
    <w:p w:rsidR="006E2EF6" w:rsidRPr="006E2EF6" w:rsidRDefault="006E2EF6" w:rsidP="006E2EF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двукратная стоимость права использования произведения (лицензии) при сравнимых обстоятельствах. </w:t>
      </w:r>
    </w:p>
    <w:p w:rsidR="006E2EF6" w:rsidRPr="006E2EF6" w:rsidRDefault="006E2EF6" w:rsidP="006E2E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F6" w:rsidRPr="006E2EF6" w:rsidRDefault="006E2EF6" w:rsidP="006E2EF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авторских прав может осуществляться в двух формах: </w:t>
      </w:r>
    </w:p>
    <w:p w:rsidR="006E2EF6" w:rsidRPr="006E2EF6" w:rsidRDefault="006E2EF6" w:rsidP="006E2EF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F6" w:rsidRPr="006E2EF6" w:rsidRDefault="006E2EF6" w:rsidP="006E2EF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E2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Внеюрисдикционный</w:t>
      </w:r>
      <w:proofErr w:type="spellEnd"/>
      <w:r w:rsidRPr="006E2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порядок защиты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защита авторских прав осуществляется без обращения в государственные органы. Как правило, правообладатель направляет претензию нарушителю, в которой формулирует требования и предлагает решить спор мирным путем или предлагает вступить в переговоры. Такие формы, как третейское разбирательство и медиация, при защите авторских прав используются очень редко. </w:t>
      </w:r>
    </w:p>
    <w:p w:rsidR="006E2EF6" w:rsidRPr="006E2EF6" w:rsidRDefault="006E2EF6" w:rsidP="006E2EF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E2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Юрисдикционный</w:t>
      </w:r>
      <w:proofErr w:type="spellEnd"/>
      <w:r w:rsidRPr="006E2E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порядок защиты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защита авторских прав осуществляется с помощью уполномоченного государственного органа. Гражданско-правовые способы защиты реализуются в судебном порядке. Для привлечения нарушителя к административной или уголовной ответственности автор может обратиться в полицию или в подразделение Следственного комитета РФ. Однако решения и приговоры о привлечении к административной и уголовной ответственности выносит суд. </w:t>
      </w:r>
    </w:p>
    <w:p w:rsidR="006E2EF6" w:rsidRPr="006E2EF6" w:rsidRDefault="006E2EF6" w:rsidP="006E2EF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авторских прав в суде</w:t>
      </w:r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подачи искового заявления, содержащего требования к ответчику и обстоятельства, на которых требования основаны. В зависимости от сторон спора (физические лица, предприниматели, юридические лица) дело рассматривают суды общей юрисдикции или арбитражные суды. По общему правилу, иск о защите автор</w:t>
      </w:r>
      <w:bookmarkStart w:id="1" w:name="_GoBack"/>
      <w:bookmarkEnd w:id="1"/>
      <w:r w:rsidRPr="006E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прав предъявляется в суд по месту нахождения ответчика. </w:t>
      </w:r>
    </w:p>
    <w:p w:rsidR="00A878D0" w:rsidRPr="006E2EF6" w:rsidRDefault="006E2EF6" w:rsidP="006E2EF6">
      <w:pPr>
        <w:rPr>
          <w:rFonts w:ascii="Times New Roman" w:hAnsi="Times New Roman" w:cs="Times New Roman"/>
          <w:sz w:val="28"/>
          <w:szCs w:val="28"/>
        </w:rPr>
      </w:pPr>
      <w:r w:rsidRPr="006E2EF6">
        <w:rPr>
          <w:rFonts w:ascii="Times New Roman" w:hAnsi="Times New Roman" w:cs="Times New Roman"/>
          <w:sz w:val="28"/>
          <w:szCs w:val="28"/>
        </w:rPr>
        <w:t xml:space="preserve">Помощник прокурора Симферопольского района </w:t>
      </w:r>
      <w:r w:rsidRPr="006E2EF6">
        <w:rPr>
          <w:rFonts w:ascii="Times New Roman" w:hAnsi="Times New Roman" w:cs="Times New Roman"/>
          <w:sz w:val="28"/>
          <w:szCs w:val="28"/>
        </w:rPr>
        <w:tab/>
      </w:r>
      <w:r w:rsidRPr="006E2EF6">
        <w:rPr>
          <w:rFonts w:ascii="Times New Roman" w:hAnsi="Times New Roman" w:cs="Times New Roman"/>
          <w:sz w:val="28"/>
          <w:szCs w:val="28"/>
        </w:rPr>
        <w:tab/>
      </w:r>
      <w:r w:rsidRPr="006E2EF6">
        <w:rPr>
          <w:rFonts w:ascii="Times New Roman" w:hAnsi="Times New Roman" w:cs="Times New Roman"/>
          <w:sz w:val="28"/>
          <w:szCs w:val="28"/>
        </w:rPr>
        <w:tab/>
        <w:t>Д.Н. Клочко</w:t>
      </w:r>
    </w:p>
    <w:sectPr w:rsidR="00A878D0" w:rsidRPr="006E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8C0"/>
    <w:multiLevelType w:val="multilevel"/>
    <w:tmpl w:val="953E1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B2110"/>
    <w:multiLevelType w:val="multilevel"/>
    <w:tmpl w:val="5AD63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B8"/>
    <w:rsid w:val="006E2EF6"/>
    <w:rsid w:val="00A878D0"/>
    <w:rsid w:val="00F175B1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F6"/>
    <w:rPr>
      <w:b/>
      <w:bCs/>
    </w:rPr>
  </w:style>
  <w:style w:type="character" w:styleId="a5">
    <w:name w:val="Hyperlink"/>
    <w:basedOn w:val="a0"/>
    <w:uiPriority w:val="99"/>
    <w:semiHidden/>
    <w:unhideWhenUsed/>
    <w:rsid w:val="006E2EF6"/>
    <w:rPr>
      <w:color w:val="0000FF"/>
      <w:u w:val="single"/>
    </w:rPr>
  </w:style>
  <w:style w:type="character" w:styleId="a6">
    <w:name w:val="Emphasis"/>
    <w:basedOn w:val="a0"/>
    <w:uiPriority w:val="20"/>
    <w:qFormat/>
    <w:rsid w:val="006E2EF6"/>
    <w:rPr>
      <w:i/>
      <w:iCs/>
    </w:rPr>
  </w:style>
  <w:style w:type="paragraph" w:styleId="a7">
    <w:name w:val="List Paragraph"/>
    <w:basedOn w:val="a"/>
    <w:uiPriority w:val="34"/>
    <w:qFormat/>
    <w:rsid w:val="006E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F6"/>
    <w:rPr>
      <w:b/>
      <w:bCs/>
    </w:rPr>
  </w:style>
  <w:style w:type="character" w:styleId="a5">
    <w:name w:val="Hyperlink"/>
    <w:basedOn w:val="a0"/>
    <w:uiPriority w:val="99"/>
    <w:semiHidden/>
    <w:unhideWhenUsed/>
    <w:rsid w:val="006E2EF6"/>
    <w:rPr>
      <w:color w:val="0000FF"/>
      <w:u w:val="single"/>
    </w:rPr>
  </w:style>
  <w:style w:type="character" w:styleId="a6">
    <w:name w:val="Emphasis"/>
    <w:basedOn w:val="a0"/>
    <w:uiPriority w:val="20"/>
    <w:qFormat/>
    <w:rsid w:val="006E2EF6"/>
    <w:rPr>
      <w:i/>
      <w:iCs/>
    </w:rPr>
  </w:style>
  <w:style w:type="paragraph" w:styleId="a7">
    <w:name w:val="List Paragraph"/>
    <w:basedOn w:val="a"/>
    <w:uiPriority w:val="34"/>
    <w:qFormat/>
    <w:rsid w:val="006E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106457169537541239290?rel=auth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mip.ru/authors-right-2/dogov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ip.ru/biblioteka/avtorskoye-pravo/obekty-avtorskogo-prav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2017-05-11T10:52:00Z</cp:lastPrinted>
  <dcterms:created xsi:type="dcterms:W3CDTF">2017-05-11T10:22:00Z</dcterms:created>
  <dcterms:modified xsi:type="dcterms:W3CDTF">2017-05-11T10:52:00Z</dcterms:modified>
</cp:coreProperties>
</file>