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2C" w:rsidRDefault="00FD212C" w:rsidP="00EF020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D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Внесены изменения в </w:t>
      </w:r>
      <w:r w:rsidR="000A51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 Р</w:t>
      </w:r>
      <w:r w:rsidR="00EF02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еспублики Крым</w:t>
      </w:r>
      <w:r w:rsidR="00370B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устанавливающий особенности регулирования имущественных и земельных отношений на территории Республики Крым.</w:t>
      </w:r>
      <w:r w:rsidRPr="00FD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24EC6" w:rsidRDefault="00424EC6" w:rsidP="005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Советом Республики Крым </w:t>
      </w:r>
      <w:r w:rsidR="00D667E9">
        <w:rPr>
          <w:rFonts w:ascii="Times New Roman" w:hAnsi="Times New Roman" w:cs="Times New Roman"/>
          <w:sz w:val="28"/>
          <w:szCs w:val="28"/>
        </w:rPr>
        <w:t xml:space="preserve">22.04.2016 </w:t>
      </w:r>
      <w:r>
        <w:rPr>
          <w:rFonts w:ascii="Times New Roman" w:hAnsi="Times New Roman" w:cs="Times New Roman"/>
          <w:sz w:val="28"/>
          <w:szCs w:val="28"/>
        </w:rPr>
        <w:t>принят Закон Республики Крым «О внесении изменений в Закон Республики Крым «Об особенностях регулирования имущественных и земельных отношений на территории Республики Крым».</w:t>
      </w:r>
    </w:p>
    <w:p w:rsidR="00883C17" w:rsidRPr="003F601E" w:rsidRDefault="00424EC6" w:rsidP="003F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нормативным актом</w:t>
      </w:r>
      <w:r w:rsidR="009D0760">
        <w:rPr>
          <w:rFonts w:ascii="Times New Roman" w:hAnsi="Times New Roman" w:cs="Times New Roman"/>
          <w:sz w:val="28"/>
          <w:szCs w:val="28"/>
        </w:rPr>
        <w:t xml:space="preserve"> </w:t>
      </w:r>
      <w:r w:rsidR="00883C17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9D0760">
        <w:rPr>
          <w:rFonts w:ascii="Times New Roman" w:hAnsi="Times New Roman" w:cs="Times New Roman"/>
          <w:sz w:val="28"/>
          <w:szCs w:val="28"/>
        </w:rPr>
        <w:t>Закон Республики Крым от 31.07.2014 № 38-ЗРК «Об особенностях регулирования имущественных и земельных отношений на территории Республики Крым»</w:t>
      </w:r>
      <w:r w:rsidR="00883C17"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="009D0760">
        <w:rPr>
          <w:rFonts w:ascii="Times New Roman" w:hAnsi="Times New Roman" w:cs="Times New Roman"/>
          <w:sz w:val="28"/>
          <w:szCs w:val="28"/>
        </w:rPr>
        <w:t xml:space="preserve"> статьями 9.1, 9.2, 9.3</w:t>
      </w:r>
      <w:r w:rsidR="00883C17">
        <w:rPr>
          <w:rFonts w:ascii="Times New Roman" w:hAnsi="Times New Roman" w:cs="Times New Roman"/>
          <w:sz w:val="28"/>
          <w:szCs w:val="28"/>
        </w:rPr>
        <w:t>, ч. 1.1 ст.14</w:t>
      </w:r>
      <w:r w:rsidR="008626C8">
        <w:rPr>
          <w:rFonts w:ascii="Times New Roman" w:hAnsi="Times New Roman" w:cs="Times New Roman"/>
          <w:sz w:val="28"/>
          <w:szCs w:val="28"/>
        </w:rPr>
        <w:t>,</w:t>
      </w:r>
      <w:r w:rsidR="00883C17">
        <w:rPr>
          <w:rFonts w:ascii="Times New Roman" w:hAnsi="Times New Roman" w:cs="Times New Roman"/>
          <w:sz w:val="28"/>
          <w:szCs w:val="28"/>
        </w:rPr>
        <w:t xml:space="preserve"> предусматривающими </w:t>
      </w:r>
      <w:r w:rsidR="00B93527">
        <w:rPr>
          <w:rFonts w:ascii="Times New Roman" w:hAnsi="Times New Roman" w:cs="Times New Roman"/>
          <w:sz w:val="28"/>
          <w:szCs w:val="28"/>
        </w:rPr>
        <w:t>порядок заключения соглашения об изъятии недвижимости</w:t>
      </w:r>
      <w:r w:rsidR="00883C17">
        <w:rPr>
          <w:rFonts w:ascii="Times New Roman" w:hAnsi="Times New Roman" w:cs="Times New Roman"/>
          <w:sz w:val="28"/>
          <w:szCs w:val="28"/>
        </w:rPr>
        <w:t xml:space="preserve"> и порядок расчета размера возмещения за </w:t>
      </w:r>
      <w:r w:rsidR="00883C17" w:rsidRPr="003F601E">
        <w:rPr>
          <w:rFonts w:ascii="Times New Roman" w:hAnsi="Times New Roman" w:cs="Times New Roman"/>
          <w:sz w:val="28"/>
          <w:szCs w:val="28"/>
        </w:rPr>
        <w:t>изъятие земельного участка.</w:t>
      </w:r>
    </w:p>
    <w:p w:rsidR="003F601E" w:rsidRDefault="00883C17" w:rsidP="003F6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1E">
        <w:rPr>
          <w:rFonts w:ascii="Times New Roman" w:hAnsi="Times New Roman" w:cs="Times New Roman"/>
          <w:sz w:val="28"/>
          <w:szCs w:val="28"/>
        </w:rPr>
        <w:t xml:space="preserve">Статьей 9.1 Закона предусматривается, что </w:t>
      </w:r>
      <w:r w:rsidR="003F601E">
        <w:rPr>
          <w:rFonts w:ascii="Times New Roman" w:hAnsi="Times New Roman" w:cs="Times New Roman"/>
          <w:sz w:val="28"/>
          <w:szCs w:val="28"/>
        </w:rPr>
        <w:t>з</w:t>
      </w:r>
      <w:r w:rsidR="003F601E" w:rsidRPr="003F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соглашения об изъятии недвижимости в случаях, предусмотренных Земельным кодексом Российской Федерации, допускается на основании документов, указанных в статье 12 Федерального конституционного закона </w:t>
      </w:r>
      <w:r w:rsidR="003F601E" w:rsidRPr="003F601E">
        <w:rPr>
          <w:rFonts w:ascii="Times New Roman" w:hAnsi="Times New Roman" w:cs="Times New Roman"/>
          <w:sz w:val="28"/>
          <w:szCs w:val="28"/>
        </w:rPr>
        <w:t>от 21</w:t>
      </w:r>
      <w:r w:rsidR="003F601E">
        <w:rPr>
          <w:rFonts w:ascii="Times New Roman" w:hAnsi="Times New Roman" w:cs="Times New Roman"/>
          <w:sz w:val="28"/>
          <w:szCs w:val="28"/>
        </w:rPr>
        <w:t>.03.</w:t>
      </w:r>
      <w:r w:rsidR="003F601E" w:rsidRPr="003F601E">
        <w:rPr>
          <w:rFonts w:ascii="Times New Roman" w:hAnsi="Times New Roman" w:cs="Times New Roman"/>
          <w:sz w:val="28"/>
          <w:szCs w:val="28"/>
        </w:rPr>
        <w:t xml:space="preserve">2014 № 6-ФКЗ </w:t>
      </w:r>
      <w:r w:rsidR="003F601E"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3F601E" w:rsidRPr="003F601E">
        <w:rPr>
          <w:rFonts w:ascii="Times New Roman" w:hAnsi="Times New Roman" w:cs="Times New Roman"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</w:t>
      </w:r>
      <w:r w:rsidR="003F601E">
        <w:rPr>
          <w:rFonts w:ascii="Times New Roman" w:hAnsi="Times New Roman" w:cs="Times New Roman"/>
          <w:sz w:val="28"/>
          <w:szCs w:val="28"/>
        </w:rPr>
        <w:t>ного значения Севастополя»</w:t>
      </w:r>
      <w:r w:rsidR="003F601E" w:rsidRPr="003F6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сведения о правообладателе недвижимости, обозначенные в указанных документах,</w:t>
      </w:r>
      <w:r w:rsidR="003F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01E" w:rsidRPr="003F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совпадают со сведениями о</w:t>
      </w:r>
      <w:r w:rsidR="003F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01E" w:rsidRPr="003F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 изымаемой недвижимости, имеющимися в распоряжении органов государственной власти или органов местного самоуправления. Для проверки названных обстоятельств, орган исполнительной власти или орган местного самоуправления, уполномоченный принимать решение об изъятии недвижимости для государственных и муниципальных нужд, направляет запросы о наличии сведений о правообладателе изымаемой недвижимости в</w:t>
      </w:r>
      <w:r w:rsidR="003F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01E" w:rsidRPr="003F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Республики Крым, осуществляющие регистрацию прав, а также в органы местного самоуправления и нотариусам по месту нахождения изымаемой недвижимости</w:t>
      </w:r>
      <w:r w:rsidR="003F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01E" w:rsidRPr="009B194A" w:rsidRDefault="003F601E" w:rsidP="009B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статьей для органов государственной власти, органов местного самоуправления и нотариусов</w:t>
      </w:r>
      <w:r w:rsidR="004E49F0"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пятидневный срок </w:t>
      </w:r>
      <w:r w:rsidR="004E49F0"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обращения органа государственной власти или органа местного самоуправления, уполномоченного принимать решение об изъятии</w:t>
      </w:r>
      <w:r w:rsidR="009B194A"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предоставления </w:t>
      </w:r>
      <w:r w:rsidR="00862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запрашиваемых</w:t>
      </w:r>
      <w:r w:rsidR="009B194A"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сведений.</w:t>
      </w:r>
    </w:p>
    <w:p w:rsidR="009B194A" w:rsidRPr="004721AE" w:rsidRDefault="009B194A" w:rsidP="00472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статьей предусмотрено, что </w:t>
      </w:r>
      <w:r w:rsidR="008B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наличия сведений о правообладателях земельного участка и</w:t>
      </w:r>
      <w:r w:rsidR="008B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расположенных на нем объектов недвижимого имущества, подлежащих изъятию, в уполномоченном органе государственной власти или органе местного самоуправления направление запросов, указанных в</w:t>
      </w:r>
      <w:r w:rsidR="008B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 пункта 10 статьи</w:t>
      </w:r>
      <w:r w:rsidR="008B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>56.4, подпункте 1 пункта</w:t>
      </w:r>
      <w:r w:rsidR="008B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4A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56.5 Земельного кодекса Российской Федерации, не требуется</w:t>
      </w:r>
      <w:r w:rsidR="008B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AE" w:rsidRPr="004721AE" w:rsidRDefault="008B669C" w:rsidP="00472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 9.2 Закона определено, что</w:t>
      </w:r>
      <w:r w:rsidR="004721AE"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описания сведений об изымаемом объекте недвижимости, предусмотренных Законом о кадастре, но при наличии документов, указанных в части 1 статьи 9.1 настоящего Закона, </w:t>
      </w:r>
      <w:r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препятствием для заключения соглашения об изъятии недвижимости</w:t>
      </w:r>
      <w:r w:rsidR="004721AE"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AE" w:rsidRPr="004721AE" w:rsidRDefault="004721AE" w:rsidP="00472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целей образования земельного участка, подлежащего изъятию и (или) для целей заключения соглашения об изъятии недвижимости используется описание указанных объектов, которое приведено:</w:t>
      </w:r>
    </w:p>
    <w:p w:rsidR="004721AE" w:rsidRPr="004721AE" w:rsidRDefault="004721AE" w:rsidP="00472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документах, указанных в части 1 статьи 9.1 Закона;</w:t>
      </w:r>
    </w:p>
    <w:p w:rsidR="004721AE" w:rsidRPr="004721AE" w:rsidRDefault="004721AE" w:rsidP="00472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2)в документации по землеустройству, утвержденной до вступления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Федерального конституционного закона (в случаях изъятия для государственных и муниципальных нужд земельного участка);</w:t>
      </w:r>
    </w:p>
    <w:p w:rsidR="004721AE" w:rsidRPr="004721AE" w:rsidRDefault="004721AE" w:rsidP="00E4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инвентарных делах органов технической инвентаризации (в случаях изъятия для государственных или муниципальных нужд здания, сооружения, помещения, объекта незавершенного строительства)</w:t>
      </w:r>
      <w:r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AE" w:rsidRPr="004721AE" w:rsidRDefault="008B669C" w:rsidP="00E4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4721AE"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9.3 </w:t>
      </w:r>
      <w:r w:rsidR="004721AE"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возмещения за изъятие земельного участка рассчитывается как при прекращении права аренды земельного участка на 49 лет</w:t>
      </w:r>
      <w:r w:rsidR="004721AE"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изъятия земельного уча</w:t>
      </w:r>
      <w:r w:rsidR="004721AE"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стка, в отношении которого возможно завершение оформления прав в соответствии со статьей 13 </w:t>
      </w:r>
      <w:r w:rsidR="004721AE"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Закона.</w:t>
      </w:r>
      <w:r w:rsidR="004721AE" w:rsidRPr="0047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6C2" w:rsidRPr="00E406C2" w:rsidRDefault="003D204A" w:rsidP="00E4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C2">
        <w:rPr>
          <w:rFonts w:ascii="Times New Roman" w:hAnsi="Times New Roman" w:cs="Times New Roman"/>
          <w:sz w:val="28"/>
          <w:szCs w:val="28"/>
        </w:rPr>
        <w:t>В ст</w:t>
      </w:r>
      <w:r w:rsidR="00EF020C" w:rsidRPr="00E406C2">
        <w:rPr>
          <w:rFonts w:ascii="Times New Roman" w:hAnsi="Times New Roman" w:cs="Times New Roman"/>
          <w:sz w:val="28"/>
          <w:szCs w:val="28"/>
        </w:rPr>
        <w:t>атью</w:t>
      </w:r>
      <w:r w:rsidRPr="00E406C2">
        <w:rPr>
          <w:rFonts w:ascii="Times New Roman" w:hAnsi="Times New Roman" w:cs="Times New Roman"/>
          <w:sz w:val="28"/>
          <w:szCs w:val="28"/>
        </w:rPr>
        <w:t xml:space="preserve"> </w:t>
      </w:r>
      <w:r w:rsidR="00E406C2" w:rsidRPr="00E406C2">
        <w:rPr>
          <w:rFonts w:ascii="Times New Roman" w:hAnsi="Times New Roman" w:cs="Times New Roman"/>
          <w:sz w:val="28"/>
          <w:szCs w:val="28"/>
        </w:rPr>
        <w:t>14</w:t>
      </w:r>
      <w:r w:rsidRPr="00E406C2">
        <w:rPr>
          <w:rFonts w:ascii="Times New Roman" w:hAnsi="Times New Roman" w:cs="Times New Roman"/>
          <w:sz w:val="28"/>
          <w:szCs w:val="28"/>
        </w:rPr>
        <w:t xml:space="preserve"> </w:t>
      </w:r>
      <w:r w:rsidR="00EF020C" w:rsidRPr="00E406C2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406C2">
        <w:rPr>
          <w:rFonts w:ascii="Times New Roman" w:hAnsi="Times New Roman" w:cs="Times New Roman"/>
          <w:sz w:val="28"/>
          <w:szCs w:val="28"/>
        </w:rPr>
        <w:t xml:space="preserve">введена часть </w:t>
      </w:r>
      <w:r w:rsidR="00E406C2" w:rsidRPr="00E406C2">
        <w:rPr>
          <w:rFonts w:ascii="Times New Roman" w:hAnsi="Times New Roman" w:cs="Times New Roman"/>
          <w:sz w:val="28"/>
          <w:szCs w:val="28"/>
        </w:rPr>
        <w:t>1.</w:t>
      </w:r>
      <w:r w:rsidRPr="00E406C2">
        <w:rPr>
          <w:rFonts w:ascii="Times New Roman" w:hAnsi="Times New Roman" w:cs="Times New Roman"/>
          <w:sz w:val="28"/>
          <w:szCs w:val="28"/>
        </w:rPr>
        <w:t xml:space="preserve">1, согласно которой </w:t>
      </w:r>
      <w:r w:rsidR="00E406C2" w:rsidRPr="00E406C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406C2"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9.1</w:t>
      </w:r>
      <w:r w:rsid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6C2"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9.3 Закона распространяются на</w:t>
      </w:r>
      <w:r w:rsid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C2"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линейные объекты, предусмотренные статьей 49 Земельного кодекса Российской Федерации и включенные в федеральную целевую программу </w:t>
      </w:r>
      <w:r w:rsid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6C2"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Республики Крым и г. Севастополя до</w:t>
      </w:r>
      <w:r w:rsid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C2"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6C2"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Российской Федерации от 11 августа 2014 года № 790.</w:t>
      </w:r>
    </w:p>
    <w:p w:rsidR="00E406C2" w:rsidRPr="00E406C2" w:rsidRDefault="00E406C2" w:rsidP="00E4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статей 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9.3 Закона не распространяются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при выкупе имущества для нужд Республики Крым в порядке, установленном Законом Республики Крым от 8 августа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ЗРК «</w:t>
      </w:r>
      <w:r w:rsidRPr="00E4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выкупа имущества в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Крым».</w:t>
      </w:r>
    </w:p>
    <w:p w:rsidR="00E406C2" w:rsidRPr="00E406C2" w:rsidRDefault="00E406C2" w:rsidP="00E4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E9" w:rsidRDefault="00D667E9" w:rsidP="00E4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C2" w:rsidRDefault="00E406C2" w:rsidP="00E4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D667E9">
        <w:rPr>
          <w:rFonts w:ascii="Times New Roman" w:hAnsi="Times New Roman" w:cs="Times New Roman"/>
          <w:sz w:val="28"/>
          <w:szCs w:val="28"/>
        </w:rPr>
        <w:t xml:space="preserve">Симферопольского района </w:t>
      </w:r>
      <w:r>
        <w:rPr>
          <w:rFonts w:ascii="Times New Roman" w:hAnsi="Times New Roman" w:cs="Times New Roman"/>
          <w:sz w:val="28"/>
          <w:szCs w:val="28"/>
        </w:rPr>
        <w:t>Соколовская</w:t>
      </w:r>
      <w:r w:rsidR="00D667E9" w:rsidRPr="00D667E9">
        <w:rPr>
          <w:rFonts w:ascii="Times New Roman" w:hAnsi="Times New Roman" w:cs="Times New Roman"/>
          <w:sz w:val="28"/>
          <w:szCs w:val="28"/>
        </w:rPr>
        <w:t xml:space="preserve"> </w:t>
      </w:r>
      <w:r w:rsidR="00D667E9">
        <w:rPr>
          <w:rFonts w:ascii="Times New Roman" w:hAnsi="Times New Roman" w:cs="Times New Roman"/>
          <w:sz w:val="28"/>
          <w:szCs w:val="28"/>
        </w:rPr>
        <w:t>Н.С.</w:t>
      </w:r>
    </w:p>
    <w:p w:rsidR="00E406C2" w:rsidRDefault="00E406C2" w:rsidP="003D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4B" w:rsidRPr="00FD212C" w:rsidRDefault="009B5D4B" w:rsidP="009B5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4B" w:rsidRPr="00FD212C" w:rsidRDefault="009B5D4B" w:rsidP="006A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5D4B" w:rsidRPr="00FD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00"/>
    <w:rsid w:val="00023B9A"/>
    <w:rsid w:val="0005347F"/>
    <w:rsid w:val="000A5172"/>
    <w:rsid w:val="00370B32"/>
    <w:rsid w:val="003D204A"/>
    <w:rsid w:val="003F601E"/>
    <w:rsid w:val="00412F34"/>
    <w:rsid w:val="00424EC6"/>
    <w:rsid w:val="00441E5C"/>
    <w:rsid w:val="004721AE"/>
    <w:rsid w:val="004E49F0"/>
    <w:rsid w:val="00545B00"/>
    <w:rsid w:val="006A165C"/>
    <w:rsid w:val="008626C8"/>
    <w:rsid w:val="00880B76"/>
    <w:rsid w:val="00883C17"/>
    <w:rsid w:val="008B669C"/>
    <w:rsid w:val="009B194A"/>
    <w:rsid w:val="009B5D4B"/>
    <w:rsid w:val="009D0760"/>
    <w:rsid w:val="00B93527"/>
    <w:rsid w:val="00C6620A"/>
    <w:rsid w:val="00D667E9"/>
    <w:rsid w:val="00E406C2"/>
    <w:rsid w:val="00EF020C"/>
    <w:rsid w:val="00EF7B33"/>
    <w:rsid w:val="00F45640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B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2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B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2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Письменная Наталья Сергеевна</dc:creator>
  <cp:lastModifiedBy>Письменная Наталья Сергеевна</cp:lastModifiedBy>
  <cp:revision>11</cp:revision>
  <cp:lastPrinted>2016-05-19T08:08:00Z</cp:lastPrinted>
  <dcterms:created xsi:type="dcterms:W3CDTF">2015-10-26T13:06:00Z</dcterms:created>
  <dcterms:modified xsi:type="dcterms:W3CDTF">2016-05-19T14:46:00Z</dcterms:modified>
</cp:coreProperties>
</file>