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24" w:rsidRDefault="00E45224" w:rsidP="00E45224">
      <w:pPr>
        <w:keepNext/>
        <w:ind w:right="26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C481DF" wp14:editId="4BB72718">
            <wp:extent cx="619125" cy="714375"/>
            <wp:effectExtent l="0" t="0" r="9525" b="9525"/>
            <wp:docPr id="1" name="Рисунок 1" descr="Описание: http://im6-tub-ua.yandex.net/i?id=19269939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6-tub-ua.yandex.net/i?id=19269939-58-72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E45224" w:rsidRDefault="00E45224" w:rsidP="00E45224">
      <w:pPr>
        <w:ind w:right="26"/>
        <w:jc w:val="center"/>
        <w:rPr>
          <w:rFonts w:ascii="UkrainianKudriashov" w:eastAsia="Times New Roman" w:hAnsi="UkrainianKudriashov"/>
          <w:b/>
          <w:i/>
          <w:sz w:val="28"/>
          <w:szCs w:val="28"/>
        </w:rPr>
      </w:pPr>
    </w:p>
    <w:p w:rsidR="00E45224" w:rsidRPr="005072CF" w:rsidRDefault="00E45224" w:rsidP="00E45224">
      <w:pPr>
        <w:ind w:right="26"/>
        <w:jc w:val="center"/>
        <w:rPr>
          <w:rFonts w:ascii="Times New Roman" w:eastAsia="Times New Roman" w:hAnsi="Times New Roman"/>
          <w:b/>
          <w:iCs/>
          <w:caps/>
          <w:color w:val="0D0D0D"/>
          <w:spacing w:val="24"/>
          <w:sz w:val="24"/>
          <w:szCs w:val="24"/>
        </w:rPr>
      </w:pPr>
      <w:r w:rsidRPr="005072CF">
        <w:rPr>
          <w:rFonts w:ascii="Times New Roman" w:eastAsia="Times New Roman" w:hAnsi="Times New Roman"/>
          <w:b/>
          <w:iCs/>
          <w:caps/>
          <w:color w:val="0D0D0D"/>
          <w:spacing w:val="24"/>
          <w:sz w:val="24"/>
          <w:szCs w:val="24"/>
        </w:rPr>
        <w:t>АДМИНИСТРАЦИЯ Скворцовского СЕЛЬСКого поселения</w:t>
      </w:r>
    </w:p>
    <w:p w:rsidR="00E45224" w:rsidRPr="005072CF" w:rsidRDefault="00E45224" w:rsidP="00E45224">
      <w:pPr>
        <w:jc w:val="center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5072CF">
        <w:rPr>
          <w:rFonts w:ascii="Times New Roman" w:eastAsia="Times New Roman" w:hAnsi="Times New Roman"/>
          <w:b/>
          <w:color w:val="0D0D0D"/>
          <w:sz w:val="24"/>
          <w:szCs w:val="24"/>
        </w:rPr>
        <w:t>С И М Ф Е Р О П О Л Ь С К О Г О    Р А Й О Н А</w:t>
      </w:r>
    </w:p>
    <w:p w:rsidR="00E45224" w:rsidRPr="005072CF" w:rsidRDefault="00E45224" w:rsidP="00E45224">
      <w:pPr>
        <w:jc w:val="center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5072CF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 Е С П У Б Л И К И   К Р Ы М </w:t>
      </w:r>
    </w:p>
    <w:p w:rsidR="00E45224" w:rsidRDefault="00E45224" w:rsidP="00E45224">
      <w:pPr>
        <w:jc w:val="center"/>
        <w:rPr>
          <w:rFonts w:ascii="Times New Roman" w:eastAsia="Times New Roman" w:hAnsi="Times New Roman"/>
          <w:b/>
          <w:color w:val="0D0D0D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63B0D0" wp14:editId="27830763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629400" cy="9525"/>
                <wp:effectExtent l="19050" t="19050" r="19050" b="28575"/>
                <wp:wrapNone/>
                <wp:docPr id="20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5DE5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70.8pt,2.5pt" to="99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" strokeweight="3.25pt">
                <v:stroke linestyle="thinThick"/>
                <w10:wrap anchorx="margin"/>
              </v:line>
            </w:pict>
          </mc:Fallback>
        </mc:AlternateContent>
      </w:r>
    </w:p>
    <w:p w:rsidR="00E45224" w:rsidRDefault="00E45224" w:rsidP="00E45224">
      <w:pPr>
        <w:ind w:left="-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ПОСТАНОВЛЕНИЕ</w:t>
      </w:r>
    </w:p>
    <w:p w:rsidR="00E45224" w:rsidRDefault="005C15E4" w:rsidP="00E45224">
      <w:pPr>
        <w:ind w:left="-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№</w:t>
      </w:r>
      <w:r w:rsidR="00AC4C90">
        <w:rPr>
          <w:rFonts w:ascii="Times New Roman" w:eastAsia="Times New Roman" w:hAnsi="Times New Roman"/>
          <w:b/>
        </w:rPr>
        <w:t>339/1</w:t>
      </w:r>
    </w:p>
    <w:p w:rsidR="00E45224" w:rsidRPr="000E74E8" w:rsidRDefault="00AC4C90" w:rsidP="00E45224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</w:rPr>
        <w:t>08.12</w:t>
      </w:r>
      <w:r w:rsidR="005C15E4">
        <w:rPr>
          <w:rFonts w:ascii="Times New Roman" w:eastAsia="Times New Roman" w:hAnsi="Times New Roman"/>
          <w:b/>
        </w:rPr>
        <w:t>.2023</w:t>
      </w:r>
      <w:r w:rsidR="00E45224" w:rsidRPr="000E74E8">
        <w:rPr>
          <w:rFonts w:ascii="Times New Roman" w:eastAsia="Times New Roman" w:hAnsi="Times New Roman"/>
          <w:b/>
        </w:rPr>
        <w:t xml:space="preserve"> г. </w:t>
      </w:r>
      <w:r w:rsidR="00E45224" w:rsidRPr="000E74E8">
        <w:rPr>
          <w:rFonts w:ascii="Times New Roman" w:eastAsia="Times New Roman" w:hAnsi="Times New Roman"/>
          <w:b/>
        </w:rPr>
        <w:tab/>
        <w:t xml:space="preserve">  </w:t>
      </w:r>
      <w:r w:rsidR="00E45224" w:rsidRPr="000E74E8">
        <w:rPr>
          <w:rFonts w:ascii="Times New Roman" w:eastAsia="Times New Roman" w:hAnsi="Times New Roman"/>
          <w:b/>
        </w:rPr>
        <w:tab/>
      </w:r>
      <w:r w:rsidR="00E45224" w:rsidRPr="000E74E8">
        <w:rPr>
          <w:rFonts w:ascii="Times New Roman" w:eastAsia="Times New Roman" w:hAnsi="Times New Roman"/>
          <w:b/>
        </w:rPr>
        <w:tab/>
        <w:t xml:space="preserve">                         </w:t>
      </w:r>
      <w:r w:rsidR="00E45224" w:rsidRPr="000E74E8">
        <w:rPr>
          <w:rFonts w:ascii="Times New Roman" w:eastAsia="Times New Roman" w:hAnsi="Times New Roman"/>
          <w:b/>
        </w:rPr>
        <w:tab/>
      </w:r>
      <w:r w:rsidR="00E45224" w:rsidRPr="000E74E8">
        <w:rPr>
          <w:rFonts w:ascii="Times New Roman" w:eastAsia="Times New Roman" w:hAnsi="Times New Roman"/>
          <w:b/>
        </w:rPr>
        <w:tab/>
      </w:r>
      <w:r w:rsidR="00E45224" w:rsidRPr="000E74E8">
        <w:rPr>
          <w:rFonts w:ascii="Times New Roman" w:eastAsia="Times New Roman" w:hAnsi="Times New Roman"/>
          <w:b/>
        </w:rPr>
        <w:tab/>
      </w:r>
      <w:r w:rsidR="00E45224" w:rsidRPr="000E74E8">
        <w:rPr>
          <w:rFonts w:ascii="Times New Roman" w:eastAsia="Times New Roman" w:hAnsi="Times New Roman"/>
          <w:b/>
        </w:rPr>
        <w:tab/>
        <w:t xml:space="preserve">             с. </w:t>
      </w:r>
      <w:proofErr w:type="spellStart"/>
      <w:r w:rsidR="00E45224" w:rsidRPr="000E74E8">
        <w:rPr>
          <w:rFonts w:ascii="Times New Roman" w:eastAsia="Times New Roman" w:hAnsi="Times New Roman"/>
          <w:b/>
        </w:rPr>
        <w:t>Скворцово</w:t>
      </w:r>
      <w:proofErr w:type="spellEnd"/>
    </w:p>
    <w:p w:rsidR="00E45224" w:rsidRPr="009334DC" w:rsidRDefault="00E45224" w:rsidP="00E45224">
      <w:pPr>
        <w:pStyle w:val="a3"/>
        <w:rPr>
          <w:sz w:val="28"/>
          <w:szCs w:val="28"/>
          <w:lang w:eastAsia="ar-SA"/>
        </w:rPr>
      </w:pPr>
    </w:p>
    <w:p w:rsidR="00E45224" w:rsidRPr="00637699" w:rsidRDefault="00E45224" w:rsidP="00E45224">
      <w:pPr>
        <w:pStyle w:val="Standard"/>
        <w:ind w:left="-142"/>
        <w:rPr>
          <w:b/>
          <w:i/>
          <w:sz w:val="24"/>
          <w:szCs w:val="24"/>
        </w:rPr>
      </w:pPr>
      <w:r w:rsidRPr="002F4079">
        <w:rPr>
          <w:b/>
          <w:i/>
          <w:sz w:val="24"/>
          <w:szCs w:val="24"/>
        </w:rPr>
        <w:t xml:space="preserve"> </w:t>
      </w:r>
      <w:r w:rsidRPr="00637699">
        <w:rPr>
          <w:b/>
          <w:i/>
          <w:sz w:val="24"/>
          <w:szCs w:val="24"/>
        </w:rPr>
        <w:t xml:space="preserve">О внесении изменения в постановление администрации </w:t>
      </w:r>
    </w:p>
    <w:p w:rsidR="00E45224" w:rsidRPr="002F4079" w:rsidRDefault="00E45224" w:rsidP="00E45224">
      <w:pPr>
        <w:spacing w:after="0"/>
        <w:ind w:left="-142" w:right="-2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37699">
        <w:rPr>
          <w:rFonts w:ascii="Times New Roman" w:hAnsi="Times New Roman" w:cs="Times New Roman"/>
          <w:b/>
          <w:i/>
          <w:sz w:val="24"/>
          <w:szCs w:val="24"/>
        </w:rPr>
        <w:t>Скворцовского</w:t>
      </w:r>
      <w:proofErr w:type="spellEnd"/>
      <w:r w:rsidRPr="00637699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от 30.10.2017г №153</w:t>
      </w:r>
    </w:p>
    <w:tbl>
      <w:tblPr>
        <w:tblW w:w="96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E45224" w:rsidRPr="002F4079" w:rsidTr="00013FD6">
        <w:trPr>
          <w:jc w:val="center"/>
        </w:trPr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224" w:rsidRPr="002F4079" w:rsidRDefault="00E45224" w:rsidP="00013FD6">
            <w:pPr>
              <w:pStyle w:val="Standard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5224" w:rsidRDefault="00E45224" w:rsidP="00E45224">
      <w:pPr>
        <w:pStyle w:val="Standard"/>
        <w:tabs>
          <w:tab w:val="left" w:pos="851"/>
        </w:tabs>
        <w:ind w:firstLine="851"/>
        <w:jc w:val="both"/>
        <w:rPr>
          <w:sz w:val="24"/>
          <w:szCs w:val="24"/>
        </w:rPr>
      </w:pPr>
      <w:r w:rsidRPr="00E26CD3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</w:t>
      </w:r>
      <w:r w:rsidRPr="00E26CD3">
        <w:rPr>
          <w:bCs/>
          <w:sz w:val="24"/>
          <w:szCs w:val="24"/>
        </w:rPr>
        <w:t xml:space="preserve">", </w:t>
      </w:r>
      <w:r>
        <w:rPr>
          <w:sz w:val="24"/>
          <w:szCs w:val="28"/>
        </w:rPr>
        <w:t xml:space="preserve">Уставом муниципального образования </w:t>
      </w:r>
      <w:proofErr w:type="spellStart"/>
      <w:r>
        <w:rPr>
          <w:sz w:val="24"/>
          <w:szCs w:val="28"/>
        </w:rPr>
        <w:t>Скворцовское</w:t>
      </w:r>
      <w:proofErr w:type="spellEnd"/>
      <w:r>
        <w:rPr>
          <w:sz w:val="24"/>
          <w:szCs w:val="28"/>
        </w:rPr>
        <w:t xml:space="preserve"> сельское поселение Симферопольского района Республика Крым, </w:t>
      </w:r>
      <w:r w:rsidR="00AC4C90" w:rsidRPr="00AC4C90">
        <w:rPr>
          <w:sz w:val="24"/>
          <w:szCs w:val="28"/>
        </w:rPr>
        <w:t>в связи с обустройством новых контейнерных площадок</w:t>
      </w:r>
      <w:r w:rsidR="00AC4C90">
        <w:rPr>
          <w:sz w:val="24"/>
          <w:szCs w:val="28"/>
        </w:rPr>
        <w:t>,</w:t>
      </w:r>
      <w:r w:rsidR="00AC4C90" w:rsidRPr="00AC4C90"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Скворцовского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E45224" w:rsidRDefault="00E45224" w:rsidP="00E45224">
      <w:pPr>
        <w:pStyle w:val="Standard"/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E45224" w:rsidRPr="002F4079" w:rsidRDefault="00E45224" w:rsidP="00E45224">
      <w:pPr>
        <w:pStyle w:val="Standard"/>
        <w:tabs>
          <w:tab w:val="left" w:pos="851"/>
        </w:tabs>
        <w:ind w:firstLine="851"/>
        <w:jc w:val="center"/>
        <w:rPr>
          <w:b/>
          <w:sz w:val="24"/>
          <w:szCs w:val="24"/>
        </w:rPr>
      </w:pPr>
      <w:r w:rsidRPr="002F4079">
        <w:rPr>
          <w:b/>
          <w:sz w:val="24"/>
          <w:szCs w:val="24"/>
        </w:rPr>
        <w:t>ПОСТАНОВЛЯЕТ:</w:t>
      </w:r>
    </w:p>
    <w:p w:rsidR="00E45224" w:rsidRDefault="00E45224" w:rsidP="00E45224">
      <w:pPr>
        <w:pStyle w:val="Standard"/>
        <w:tabs>
          <w:tab w:val="left" w:pos="851"/>
        </w:tabs>
        <w:ind w:firstLine="851"/>
        <w:jc w:val="both"/>
      </w:pPr>
    </w:p>
    <w:p w:rsidR="00E45224" w:rsidRPr="00637699" w:rsidRDefault="00E45224" w:rsidP="00E45224">
      <w:pPr>
        <w:pStyle w:val="Standard"/>
        <w:jc w:val="both"/>
        <w:rPr>
          <w:sz w:val="24"/>
          <w:szCs w:val="24"/>
        </w:rPr>
      </w:pPr>
      <w:r w:rsidRPr="006376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637699">
        <w:rPr>
          <w:sz w:val="24"/>
          <w:szCs w:val="24"/>
        </w:rPr>
        <w:t xml:space="preserve">Внести изменения  в постановление администрации </w:t>
      </w:r>
      <w:proofErr w:type="spellStart"/>
      <w:r w:rsidRPr="00637699">
        <w:rPr>
          <w:sz w:val="24"/>
          <w:szCs w:val="24"/>
        </w:rPr>
        <w:t>Скворцовского</w:t>
      </w:r>
      <w:proofErr w:type="spellEnd"/>
      <w:r w:rsidRPr="00637699">
        <w:rPr>
          <w:sz w:val="24"/>
          <w:szCs w:val="24"/>
        </w:rPr>
        <w:t xml:space="preserve">  сельского поселения от 30.10.2017г №153 «Об утверждении перечня</w:t>
      </w:r>
      <w:r>
        <w:rPr>
          <w:sz w:val="24"/>
          <w:szCs w:val="24"/>
        </w:rPr>
        <w:t xml:space="preserve"> (реестра)</w:t>
      </w:r>
      <w:r w:rsidRPr="00637699">
        <w:rPr>
          <w:sz w:val="24"/>
          <w:szCs w:val="24"/>
        </w:rPr>
        <w:t xml:space="preserve"> мест размещения контейнерных площадок и отдельно стоящих контейнеров для временного хранения</w:t>
      </w:r>
      <w:r>
        <w:rPr>
          <w:sz w:val="24"/>
          <w:szCs w:val="24"/>
        </w:rPr>
        <w:t xml:space="preserve"> </w:t>
      </w:r>
      <w:r w:rsidRPr="00637699">
        <w:rPr>
          <w:sz w:val="24"/>
          <w:szCs w:val="24"/>
        </w:rPr>
        <w:t xml:space="preserve"> твердых бытовых отходов на территории   </w:t>
      </w:r>
      <w:proofErr w:type="spellStart"/>
      <w:r w:rsidRPr="00637699">
        <w:rPr>
          <w:sz w:val="24"/>
          <w:szCs w:val="24"/>
        </w:rPr>
        <w:t>Скворцовского</w:t>
      </w:r>
      <w:proofErr w:type="spellEnd"/>
      <w:r w:rsidRPr="00637699">
        <w:rPr>
          <w:sz w:val="24"/>
          <w:szCs w:val="24"/>
        </w:rPr>
        <w:t xml:space="preserve"> сельского поселения», изложив приложение №1 к нему в новой редакции (прилагается)</w:t>
      </w:r>
      <w:r>
        <w:rPr>
          <w:sz w:val="24"/>
          <w:szCs w:val="24"/>
        </w:rPr>
        <w:t>.</w:t>
      </w:r>
    </w:p>
    <w:p w:rsidR="00E45224" w:rsidRDefault="00E45224" w:rsidP="00E45224">
      <w:pPr>
        <w:pStyle w:val="Standard"/>
        <w:jc w:val="both"/>
        <w:rPr>
          <w:sz w:val="28"/>
          <w:szCs w:val="28"/>
        </w:rPr>
      </w:pPr>
    </w:p>
    <w:p w:rsidR="00E45224" w:rsidRDefault="00E45224" w:rsidP="00E45224">
      <w:pPr>
        <w:pStyle w:val="Standard"/>
        <w:jc w:val="both"/>
        <w:rPr>
          <w:sz w:val="28"/>
          <w:szCs w:val="28"/>
        </w:rPr>
      </w:pPr>
    </w:p>
    <w:p w:rsidR="00E45224" w:rsidRDefault="00E45224" w:rsidP="00E45224">
      <w:pPr>
        <w:pStyle w:val="Standard"/>
        <w:jc w:val="both"/>
        <w:rPr>
          <w:sz w:val="28"/>
          <w:szCs w:val="28"/>
        </w:rPr>
      </w:pPr>
    </w:p>
    <w:p w:rsidR="00E45224" w:rsidRPr="00251FD5" w:rsidRDefault="00E45224" w:rsidP="00E45224">
      <w:pPr>
        <w:pStyle w:val="Standard"/>
        <w:ind w:firstLine="567"/>
        <w:jc w:val="both"/>
        <w:rPr>
          <w:b/>
          <w:sz w:val="24"/>
          <w:szCs w:val="24"/>
        </w:rPr>
      </w:pPr>
      <w:r w:rsidRPr="00251FD5">
        <w:rPr>
          <w:b/>
          <w:sz w:val="24"/>
          <w:szCs w:val="24"/>
        </w:rPr>
        <w:t xml:space="preserve">Глава администрации </w:t>
      </w:r>
    </w:p>
    <w:p w:rsidR="00E45224" w:rsidRPr="00251FD5" w:rsidRDefault="00E45224" w:rsidP="00E45224">
      <w:pPr>
        <w:pStyle w:val="Standard"/>
        <w:ind w:firstLine="567"/>
        <w:jc w:val="both"/>
        <w:rPr>
          <w:b/>
          <w:sz w:val="24"/>
          <w:szCs w:val="24"/>
        </w:rPr>
      </w:pPr>
      <w:proofErr w:type="spellStart"/>
      <w:r w:rsidRPr="00251FD5">
        <w:rPr>
          <w:b/>
          <w:sz w:val="24"/>
          <w:szCs w:val="24"/>
        </w:rPr>
        <w:t>Скворцовского</w:t>
      </w:r>
      <w:proofErr w:type="spellEnd"/>
      <w:r w:rsidRPr="00251FD5">
        <w:rPr>
          <w:b/>
          <w:sz w:val="24"/>
          <w:szCs w:val="24"/>
        </w:rPr>
        <w:t xml:space="preserve"> сельского поселения                                                  </w:t>
      </w:r>
      <w:proofErr w:type="spellStart"/>
      <w:r w:rsidR="00AC4C90">
        <w:rPr>
          <w:b/>
          <w:sz w:val="24"/>
          <w:szCs w:val="24"/>
        </w:rPr>
        <w:t>Нистиренко</w:t>
      </w:r>
      <w:proofErr w:type="spellEnd"/>
      <w:r w:rsidR="00AC4C90">
        <w:rPr>
          <w:b/>
          <w:sz w:val="24"/>
          <w:szCs w:val="24"/>
        </w:rPr>
        <w:t xml:space="preserve"> А.А.</w:t>
      </w:r>
      <w:r w:rsidRPr="00251FD5">
        <w:rPr>
          <w:b/>
          <w:sz w:val="24"/>
          <w:szCs w:val="24"/>
        </w:rPr>
        <w:t xml:space="preserve"> </w:t>
      </w:r>
    </w:p>
    <w:p w:rsidR="00E45224" w:rsidRPr="00251FD5" w:rsidRDefault="00E45224" w:rsidP="00E45224">
      <w:pPr>
        <w:pStyle w:val="Standard"/>
        <w:shd w:val="clear" w:color="auto" w:fill="FFFFFF"/>
        <w:ind w:left="720"/>
        <w:jc w:val="both"/>
        <w:rPr>
          <w:b/>
        </w:rPr>
      </w:pPr>
    </w:p>
    <w:p w:rsidR="00E45224" w:rsidRDefault="00E45224" w:rsidP="00E45224">
      <w:pPr>
        <w:pStyle w:val="Standard"/>
        <w:shd w:val="clear" w:color="auto" w:fill="FFFFFF"/>
        <w:ind w:left="720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shd w:val="clear" w:color="auto" w:fill="FFFFFF"/>
        <w:jc w:val="both"/>
      </w:pPr>
    </w:p>
    <w:p w:rsidR="00E45224" w:rsidRDefault="00E45224" w:rsidP="00E45224">
      <w:pPr>
        <w:pStyle w:val="Standard"/>
        <w:jc w:val="center"/>
      </w:pPr>
      <w:r>
        <w:lastRenderedPageBreak/>
        <w:t>Приложение № 1</w:t>
      </w:r>
    </w:p>
    <w:p w:rsidR="00E45224" w:rsidRDefault="00E45224" w:rsidP="00E45224">
      <w:pPr>
        <w:pStyle w:val="Standard"/>
        <w:jc w:val="center"/>
      </w:pPr>
      <w:r>
        <w:t xml:space="preserve">                            к постановлению администрации</w:t>
      </w:r>
    </w:p>
    <w:p w:rsidR="00E45224" w:rsidRDefault="00E45224" w:rsidP="00E45224">
      <w:pPr>
        <w:pStyle w:val="Standard"/>
        <w:jc w:val="center"/>
      </w:pPr>
      <w:r>
        <w:t xml:space="preserve">                                                                    </w:t>
      </w:r>
      <w:proofErr w:type="spellStart"/>
      <w:r>
        <w:t>Скворцовского</w:t>
      </w:r>
      <w:proofErr w:type="spellEnd"/>
      <w:r>
        <w:t xml:space="preserve"> сельского поселения </w:t>
      </w:r>
      <w:proofErr w:type="gramStart"/>
      <w:r>
        <w:t>от  30.10.2017</w:t>
      </w:r>
      <w:proofErr w:type="gramEnd"/>
      <w:r>
        <w:t xml:space="preserve">  №153</w:t>
      </w:r>
    </w:p>
    <w:p w:rsidR="00E45224" w:rsidRDefault="00E45224" w:rsidP="00E45224">
      <w:pPr>
        <w:pStyle w:val="Standard"/>
        <w:tabs>
          <w:tab w:val="left" w:pos="6804"/>
        </w:tabs>
        <w:jc w:val="center"/>
      </w:pPr>
      <w:r>
        <w:t xml:space="preserve">                                                      (в редакции пост</w:t>
      </w:r>
      <w:r w:rsidR="00AC4C90">
        <w:t>ановления от 08</w:t>
      </w:r>
      <w:r w:rsidR="005C15E4">
        <w:t>.</w:t>
      </w:r>
      <w:r w:rsidR="00AC4C90">
        <w:t>12</w:t>
      </w:r>
      <w:r w:rsidR="005C15E4">
        <w:t>.2023г №</w:t>
      </w:r>
      <w:r w:rsidR="00AC4C90">
        <w:t>339</w:t>
      </w:r>
      <w:r w:rsidR="005C15E4">
        <w:t>/1</w:t>
      </w:r>
      <w:r>
        <w:t>)</w:t>
      </w:r>
    </w:p>
    <w:p w:rsidR="00E45224" w:rsidRDefault="00E45224" w:rsidP="00E45224">
      <w:pPr>
        <w:pStyle w:val="Standard"/>
        <w:jc w:val="right"/>
      </w:pPr>
    </w:p>
    <w:p w:rsidR="00E45224" w:rsidRDefault="00E45224" w:rsidP="00E4522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(РЕЕСТР)</w:t>
      </w:r>
    </w:p>
    <w:p w:rsidR="00E45224" w:rsidRDefault="00E45224" w:rsidP="00E45224">
      <w:pPr>
        <w:pStyle w:val="Standard"/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 </w:t>
      </w:r>
      <w:r w:rsidRPr="00234B12">
        <w:rPr>
          <w:b/>
          <w:sz w:val="24"/>
          <w:szCs w:val="24"/>
        </w:rPr>
        <w:t xml:space="preserve">размещения </w:t>
      </w:r>
      <w:r>
        <w:rPr>
          <w:b/>
          <w:sz w:val="24"/>
          <w:szCs w:val="24"/>
        </w:rPr>
        <w:t xml:space="preserve">  </w:t>
      </w:r>
      <w:r w:rsidRPr="00234B12">
        <w:rPr>
          <w:b/>
          <w:sz w:val="24"/>
          <w:szCs w:val="24"/>
        </w:rPr>
        <w:t xml:space="preserve">контейнерных площадок и отдельно стоящих контейнеров для временного хранения твердых бытовых </w:t>
      </w:r>
      <w:proofErr w:type="gramStart"/>
      <w:r w:rsidRPr="00234B12">
        <w:rPr>
          <w:b/>
          <w:sz w:val="24"/>
          <w:szCs w:val="24"/>
        </w:rPr>
        <w:t>отходов</w:t>
      </w:r>
      <w:r>
        <w:rPr>
          <w:b/>
          <w:sz w:val="24"/>
          <w:szCs w:val="24"/>
        </w:rPr>
        <w:t>( в</w:t>
      </w:r>
      <w:proofErr w:type="gramEnd"/>
      <w:r>
        <w:rPr>
          <w:b/>
          <w:sz w:val="24"/>
          <w:szCs w:val="24"/>
        </w:rPr>
        <w:t xml:space="preserve">  т.ч. крупногабаритного мусора)</w:t>
      </w:r>
    </w:p>
    <w:p w:rsidR="00E45224" w:rsidRPr="00234B12" w:rsidRDefault="00E45224" w:rsidP="00E45224">
      <w:pPr>
        <w:pStyle w:val="Standard"/>
        <w:spacing w:line="0" w:lineRule="atLeast"/>
        <w:jc w:val="center"/>
        <w:rPr>
          <w:b/>
          <w:sz w:val="24"/>
          <w:szCs w:val="24"/>
        </w:rPr>
      </w:pPr>
      <w:r w:rsidRPr="00234B12">
        <w:rPr>
          <w:b/>
          <w:sz w:val="24"/>
          <w:szCs w:val="24"/>
        </w:rPr>
        <w:t xml:space="preserve"> на территории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Скворцовского</w:t>
      </w:r>
      <w:proofErr w:type="spellEnd"/>
      <w:r w:rsidRPr="00234B12">
        <w:rPr>
          <w:b/>
          <w:sz w:val="24"/>
          <w:szCs w:val="24"/>
        </w:rPr>
        <w:t xml:space="preserve"> сельского поселения 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31"/>
        <w:gridCol w:w="3260"/>
        <w:gridCol w:w="1985"/>
      </w:tblGrid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Местонахождение площадки 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ли отдельного индивидуального контейнера </w:t>
            </w: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31" w:type="dxa"/>
          </w:tcPr>
          <w:p w:rsidR="00E45224" w:rsidRDefault="00E45224" w:rsidP="00013FD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Собственник мест (площадок) ТКО</w:t>
            </w:r>
          </w:p>
          <w:p w:rsidR="00E45224" w:rsidRDefault="00E45224" w:rsidP="00013FD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или</w:t>
            </w:r>
          </w:p>
          <w:p w:rsidR="00E45224" w:rsidRPr="00865511" w:rsidRDefault="00E45224" w:rsidP="00013FD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отдельных индивидуальных контейнеров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  <w:p w:rsidR="00E45224" w:rsidRPr="00865511" w:rsidRDefault="00E45224" w:rsidP="0001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контейнеров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Источники образования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крупногабаритного мусора 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МКД по </w:t>
            </w: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ул.Целинная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14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1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бетон, ограждение и навес металлические,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6</w:t>
            </w: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пластиковых контейнеров объемом по 1100л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2-х МКД (с.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Скворцово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ул.Целинная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13,14)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МКД по </w:t>
            </w: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ул.Микрорайон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1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бетон, ограждение и навес металлические,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 пластиковых контейнера объемом по 1100л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</w:t>
            </w: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1-го МКД                (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с.Скворцово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ул.Микрорайон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общежития по </w:t>
            </w: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ул.Гагарина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79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1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бетон, ограждение и навес металлические,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пластиковых контейнера объемом  1100л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</w:t>
            </w: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</w:t>
            </w:r>
            <w:r w:rsidR="005C15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Скворцово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общежития по </w:t>
            </w:r>
            <w:proofErr w:type="spellStart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ул.Калинина</w:t>
            </w:r>
            <w:proofErr w:type="spellEnd"/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68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1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бетон, ограждение и навес металлические,</w:t>
            </w:r>
          </w:p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 пластиковых контейнера объемом  1100л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</w:t>
            </w:r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и МКД                       (с.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Скворцово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865511">
              <w:rPr>
                <w:rFonts w:ascii="Times New Roman" w:hAnsi="Times New Roman" w:cs="Times New Roman"/>
                <w:sz w:val="24"/>
                <w:szCs w:val="24"/>
              </w:rPr>
              <w:t xml:space="preserve"> 68 и 70)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E52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 w:rsidRPr="002E52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МКД по </w:t>
            </w:r>
            <w:proofErr w:type="spellStart"/>
            <w:r w:rsidRPr="002E52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ул.Целинная</w:t>
            </w:r>
            <w:proofErr w:type="spellEnd"/>
            <w:r w:rsidRPr="002E52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14</w:t>
            </w:r>
          </w:p>
        </w:tc>
        <w:tc>
          <w:tcPr>
            <w:tcW w:w="2131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2 металлических бака (лодки), объемом 8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куб.м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ул.Гагарина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81</w:t>
            </w:r>
          </w:p>
        </w:tc>
        <w:tc>
          <w:tcPr>
            <w:tcW w:w="2131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Скворцовская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школа»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индивидуальный  пластиковый контейнер- 1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объем 1100л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Скворцовская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школа»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7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в районе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ул.Гагарина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84</w:t>
            </w:r>
          </w:p>
        </w:tc>
        <w:tc>
          <w:tcPr>
            <w:tcW w:w="2131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МБДОУ «Детский сад Колосок»</w:t>
            </w:r>
          </w:p>
        </w:tc>
        <w:tc>
          <w:tcPr>
            <w:tcW w:w="3260" w:type="dxa"/>
          </w:tcPr>
          <w:p w:rsidR="00E45224" w:rsidRPr="00865511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индивидуальный пластиковый контейнер- 2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объем 1100л</w:t>
            </w:r>
          </w:p>
        </w:tc>
        <w:tc>
          <w:tcPr>
            <w:tcW w:w="1985" w:type="dxa"/>
          </w:tcPr>
          <w:p w:rsidR="00E45224" w:rsidRPr="00865511" w:rsidRDefault="00E45224" w:rsidP="0001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МБДОУ «Детский сад Колосок»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7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ул.Гагарина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82</w:t>
            </w:r>
          </w:p>
        </w:tc>
        <w:tc>
          <w:tcPr>
            <w:tcW w:w="2131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ГБУЗ РК «КРЦМК и СПМ» </w:t>
            </w:r>
          </w:p>
        </w:tc>
        <w:tc>
          <w:tcPr>
            <w:tcW w:w="3260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индивидуальный пластиковый контейнер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объем 0,24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куб.м</w:t>
            </w:r>
            <w:proofErr w:type="spellEnd"/>
          </w:p>
        </w:tc>
        <w:tc>
          <w:tcPr>
            <w:tcW w:w="1985" w:type="dxa"/>
          </w:tcPr>
          <w:p w:rsidR="00E45224" w:rsidRDefault="00E45224" w:rsidP="00013F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ППБ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Скворцово</w:t>
            </w:r>
            <w:proofErr w:type="spellEnd"/>
          </w:p>
        </w:tc>
      </w:tr>
      <w:tr w:rsidR="00E45224" w:rsidRPr="00865511" w:rsidTr="00013FD6">
        <w:tc>
          <w:tcPr>
            <w:tcW w:w="562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7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с.Колодезное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ул.Мичурина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38а</w:t>
            </w:r>
          </w:p>
        </w:tc>
        <w:tc>
          <w:tcPr>
            <w:tcW w:w="2131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ИП Бондаренко И.А.</w:t>
            </w:r>
          </w:p>
        </w:tc>
        <w:tc>
          <w:tcPr>
            <w:tcW w:w="3260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индивидуальный пластиковый контейнер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объем 0,24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куб.м</w:t>
            </w:r>
            <w:proofErr w:type="spellEnd"/>
          </w:p>
        </w:tc>
        <w:tc>
          <w:tcPr>
            <w:tcW w:w="1985" w:type="dxa"/>
          </w:tcPr>
          <w:p w:rsidR="00E45224" w:rsidRDefault="00E45224" w:rsidP="00013F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магазин           ИП Бондаренко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7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ул.Виноградная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65</w:t>
            </w:r>
          </w:p>
        </w:tc>
        <w:tc>
          <w:tcPr>
            <w:tcW w:w="2131" w:type="dxa"/>
          </w:tcPr>
          <w:p w:rsidR="00E45224" w:rsidRDefault="00E45224" w:rsidP="00F60D2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ООО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Бест Композит»</w:t>
            </w:r>
          </w:p>
        </w:tc>
        <w:tc>
          <w:tcPr>
            <w:tcW w:w="3260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индивидуальный пластиковый контейнер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объем 1100 л</w:t>
            </w:r>
          </w:p>
        </w:tc>
        <w:tc>
          <w:tcPr>
            <w:tcW w:w="1985" w:type="dxa"/>
          </w:tcPr>
          <w:p w:rsidR="00E45224" w:rsidRDefault="00E45224" w:rsidP="00013F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Офис ООО «Бест Композит»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7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</w:p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ул.Калинина113</w:t>
            </w:r>
          </w:p>
        </w:tc>
        <w:tc>
          <w:tcPr>
            <w:tcW w:w="2131" w:type="dxa"/>
          </w:tcPr>
          <w:p w:rsidR="00E45224" w:rsidRDefault="00E45224" w:rsidP="00F60D2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ООО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«Фирма Универсал Сервис»</w:t>
            </w:r>
          </w:p>
        </w:tc>
        <w:tc>
          <w:tcPr>
            <w:tcW w:w="3260" w:type="dxa"/>
          </w:tcPr>
          <w:p w:rsidR="00E45224" w:rsidRDefault="00E45224" w:rsidP="00F60D2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индивидуальный пластиковый контейнер 2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объем 1100 л</w:t>
            </w:r>
          </w:p>
        </w:tc>
        <w:tc>
          <w:tcPr>
            <w:tcW w:w="1985" w:type="dxa"/>
          </w:tcPr>
          <w:p w:rsidR="00E45224" w:rsidRDefault="00E45224" w:rsidP="00013F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Офис ООО «Фирма Универсал Сервис»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Default="00E45224" w:rsidP="00013FD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127" w:type="dxa"/>
          </w:tcPr>
          <w:p w:rsidR="00E45224" w:rsidRDefault="00E45224" w:rsidP="005C15E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пер.Персиковый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2 </w:t>
            </w:r>
          </w:p>
        </w:tc>
        <w:tc>
          <w:tcPr>
            <w:tcW w:w="2131" w:type="dxa"/>
          </w:tcPr>
          <w:p w:rsidR="00E45224" w:rsidRPr="00F60D25" w:rsidRDefault="00E45224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60D25"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«Велес – Крым»</w:t>
            </w:r>
          </w:p>
        </w:tc>
        <w:tc>
          <w:tcPr>
            <w:tcW w:w="3260" w:type="dxa"/>
          </w:tcPr>
          <w:p w:rsidR="00E45224" w:rsidRDefault="00E45224" w:rsidP="00F60D2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1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пластиковый контейнер  объем 1,1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куб.м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5" w:type="dxa"/>
          </w:tcPr>
          <w:p w:rsidR="00E45224" w:rsidRDefault="005C15E4" w:rsidP="00013F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Ветеринарно-санитарная бойня ООО «Велес 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Крым</w:t>
            </w:r>
          </w:p>
        </w:tc>
      </w:tr>
      <w:tr w:rsidR="00E45224" w:rsidRPr="00865511" w:rsidTr="00013FD6">
        <w:tc>
          <w:tcPr>
            <w:tcW w:w="562" w:type="dxa"/>
          </w:tcPr>
          <w:p w:rsidR="00E45224" w:rsidRDefault="00E45224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7" w:type="dxa"/>
          </w:tcPr>
          <w:p w:rsidR="00E45224" w:rsidRDefault="00E45224" w:rsidP="005C15E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пер.Персиковый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2 </w:t>
            </w:r>
          </w:p>
        </w:tc>
        <w:tc>
          <w:tcPr>
            <w:tcW w:w="2131" w:type="dxa"/>
          </w:tcPr>
          <w:p w:rsidR="00E45224" w:rsidRPr="00F60D25" w:rsidRDefault="00E45224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60D25"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«МПК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Скворцово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45224" w:rsidRDefault="00E45224" w:rsidP="00F60D2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 пластиковых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контейнер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объем 1,1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куб.м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5" w:type="dxa"/>
          </w:tcPr>
          <w:p w:rsidR="00E45224" w:rsidRDefault="005C15E4" w:rsidP="00E452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Завод по производству пищевой продукции, административные корпуса</w:t>
            </w:r>
          </w:p>
          <w:p w:rsidR="00F60D25" w:rsidRDefault="00F60D25" w:rsidP="00E452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ООО «МПК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45224" w:rsidRPr="00865511" w:rsidTr="00F60D25">
        <w:trPr>
          <w:trHeight w:val="1041"/>
        </w:trPr>
        <w:tc>
          <w:tcPr>
            <w:tcW w:w="562" w:type="dxa"/>
          </w:tcPr>
          <w:p w:rsidR="00E45224" w:rsidRDefault="00E45224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7" w:type="dxa"/>
          </w:tcPr>
          <w:p w:rsidR="00E45224" w:rsidRDefault="00E45224" w:rsidP="005C15E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пер.Персиковый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2 </w:t>
            </w:r>
          </w:p>
        </w:tc>
        <w:tc>
          <w:tcPr>
            <w:tcW w:w="2131" w:type="dxa"/>
          </w:tcPr>
          <w:p w:rsidR="00E45224" w:rsidRDefault="00E45224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ООО «Лукошко» </w:t>
            </w:r>
          </w:p>
        </w:tc>
        <w:tc>
          <w:tcPr>
            <w:tcW w:w="3260" w:type="dxa"/>
          </w:tcPr>
          <w:p w:rsidR="00E45224" w:rsidRDefault="00E45224" w:rsidP="00F60D2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55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1 пластиковый контейнер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объем 1,1 </w:t>
            </w:r>
            <w:proofErr w:type="spellStart"/>
            <w:r w:rsidR="00F60D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куб.м</w:t>
            </w:r>
            <w:proofErr w:type="spellEnd"/>
          </w:p>
        </w:tc>
        <w:tc>
          <w:tcPr>
            <w:tcW w:w="1985" w:type="dxa"/>
          </w:tcPr>
          <w:p w:rsidR="00E45224" w:rsidRDefault="00E45224" w:rsidP="00E452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Продовольственный магазин</w:t>
            </w:r>
            <w:r w:rsidR="005C15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ООО «Лукошко»</w:t>
            </w:r>
          </w:p>
        </w:tc>
      </w:tr>
      <w:tr w:rsidR="00AC4C90" w:rsidRPr="00865511" w:rsidTr="00F60D25">
        <w:trPr>
          <w:trHeight w:val="1041"/>
        </w:trPr>
        <w:tc>
          <w:tcPr>
            <w:tcW w:w="562" w:type="dxa"/>
          </w:tcPr>
          <w:p w:rsidR="00AC4C90" w:rsidRDefault="00AC4C90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7" w:type="dxa"/>
          </w:tcPr>
          <w:p w:rsidR="00AC4C90" w:rsidRDefault="00AC4C90" w:rsidP="005C15E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с.Скворцово</w:t>
            </w:r>
            <w:proofErr w:type="spellEnd"/>
          </w:p>
          <w:p w:rsidR="00AC4C90" w:rsidRDefault="00AC4C90" w:rsidP="005C15E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ул.Озерной</w:t>
            </w:r>
            <w:proofErr w:type="spellEnd"/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д.1</w:t>
            </w:r>
          </w:p>
        </w:tc>
        <w:tc>
          <w:tcPr>
            <w:tcW w:w="2131" w:type="dxa"/>
          </w:tcPr>
          <w:p w:rsidR="00AC4C90" w:rsidRDefault="00AC4C90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AC4C90" w:rsidRPr="00AC4C90" w:rsidRDefault="00AC4C90" w:rsidP="00AC4C9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бетон, ограждение и навес металлические,</w:t>
            </w:r>
          </w:p>
          <w:p w:rsidR="00AC4C90" w:rsidRPr="00865511" w:rsidRDefault="00AC4C90" w:rsidP="00AC4C9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 пластиковых контейнера объемом по 1100л</w:t>
            </w:r>
          </w:p>
        </w:tc>
        <w:tc>
          <w:tcPr>
            <w:tcW w:w="1985" w:type="dxa"/>
          </w:tcPr>
          <w:p w:rsidR="00AC4C90" w:rsidRDefault="00AC4C90" w:rsidP="00E452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жители </w:t>
            </w:r>
            <w:proofErr w:type="spellStart"/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ул.Озерной</w:t>
            </w:r>
            <w:proofErr w:type="spellEnd"/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д.1</w:t>
            </w:r>
          </w:p>
        </w:tc>
      </w:tr>
      <w:tr w:rsidR="00AC4C90" w:rsidRPr="00865511" w:rsidTr="00F60D25">
        <w:trPr>
          <w:trHeight w:val="1041"/>
        </w:trPr>
        <w:tc>
          <w:tcPr>
            <w:tcW w:w="562" w:type="dxa"/>
          </w:tcPr>
          <w:p w:rsidR="00AC4C90" w:rsidRDefault="00AC4C90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127" w:type="dxa"/>
          </w:tcPr>
          <w:p w:rsidR="00AC4C90" w:rsidRDefault="00AC4C90" w:rsidP="00AC4C9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с.Колодезное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ул.Мичурина</w:t>
            </w:r>
            <w:proofErr w:type="spellEnd"/>
          </w:p>
        </w:tc>
        <w:tc>
          <w:tcPr>
            <w:tcW w:w="2131" w:type="dxa"/>
          </w:tcPr>
          <w:p w:rsidR="00AC4C90" w:rsidRDefault="00AC4C90" w:rsidP="00E4522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Администрация сельского поселения</w:t>
            </w:r>
          </w:p>
        </w:tc>
        <w:tc>
          <w:tcPr>
            <w:tcW w:w="3260" w:type="dxa"/>
          </w:tcPr>
          <w:p w:rsidR="00AC4C90" w:rsidRPr="00AC4C90" w:rsidRDefault="00AC4C90" w:rsidP="00AC4C9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тип покрытия – бетон, ограждение и навес металлические,</w:t>
            </w:r>
          </w:p>
          <w:p w:rsidR="00AC4C90" w:rsidRPr="00865511" w:rsidRDefault="00AC4C90" w:rsidP="00AC4C9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 пластиковых контейнера объемом по 1100л</w:t>
            </w:r>
          </w:p>
        </w:tc>
        <w:tc>
          <w:tcPr>
            <w:tcW w:w="1985" w:type="dxa"/>
          </w:tcPr>
          <w:p w:rsidR="00AC4C90" w:rsidRDefault="00AC4C90" w:rsidP="00E452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жители </w:t>
            </w:r>
            <w:proofErr w:type="spellStart"/>
            <w:r w:rsidRPr="00AC4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ул.Мичурина</w:t>
            </w:r>
            <w:proofErr w:type="spellEnd"/>
          </w:p>
        </w:tc>
      </w:tr>
    </w:tbl>
    <w:p w:rsidR="00E45224" w:rsidRDefault="00E45224" w:rsidP="00E45224">
      <w:pPr>
        <w:pStyle w:val="Standard"/>
        <w:jc w:val="center"/>
        <w:rPr>
          <w:sz w:val="24"/>
          <w:szCs w:val="24"/>
        </w:rPr>
      </w:pPr>
    </w:p>
    <w:p w:rsidR="00E45224" w:rsidRDefault="00E45224" w:rsidP="00E45224"/>
    <w:p w:rsidR="00E45224" w:rsidRDefault="00E45224" w:rsidP="00E45224"/>
    <w:p w:rsidR="00535BB8" w:rsidRDefault="001E433A"/>
    <w:sectPr w:rsidR="00535BB8" w:rsidSect="00C32943">
      <w:pgSz w:w="11906" w:h="16838"/>
      <w:pgMar w:top="568" w:right="85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B0"/>
    <w:rsid w:val="00033366"/>
    <w:rsid w:val="001E433A"/>
    <w:rsid w:val="005C15E4"/>
    <w:rsid w:val="00AC4C90"/>
    <w:rsid w:val="00AE3B76"/>
    <w:rsid w:val="00BE07B0"/>
    <w:rsid w:val="00E45224"/>
    <w:rsid w:val="00E544D9"/>
    <w:rsid w:val="00F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FDEEC-36B0-4E64-BB3D-1FA29E48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52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99"/>
    <w:qFormat/>
    <w:rsid w:val="00E452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4">
    <w:name w:val="Table Grid"/>
    <w:basedOn w:val="a1"/>
    <w:uiPriority w:val="39"/>
    <w:rsid w:val="00E4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</cp:revision>
  <cp:lastPrinted>2023-12-29T06:07:00Z</cp:lastPrinted>
  <dcterms:created xsi:type="dcterms:W3CDTF">2024-10-25T12:05:00Z</dcterms:created>
  <dcterms:modified xsi:type="dcterms:W3CDTF">2024-10-25T12:05:00Z</dcterms:modified>
</cp:coreProperties>
</file>